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F3" w:rsidRDefault="001367F3">
      <w:pPr>
        <w:pStyle w:val="c7e0e3eeebeee2eeea2"/>
        <w:widowControl/>
        <w:shd w:val="clear" w:color="auto" w:fill="FFFFFF"/>
        <w:spacing w:before="0" w:after="0"/>
      </w:pPr>
      <w:bookmarkStart w:id="0" w:name="_GoBack"/>
      <w:bookmarkEnd w:id="0"/>
    </w:p>
    <w:p w:rsidR="001367F3" w:rsidRPr="001367F3" w:rsidRDefault="001367F3">
      <w:pPr>
        <w:pStyle w:val="cef1edeee2edeee9f2e5eaf1f2"/>
        <w:widowControl/>
        <w:shd w:val="clear" w:color="auto" w:fill="FFFFFF"/>
        <w:spacing w:after="0"/>
        <w:jc w:val="center"/>
        <w:rPr>
          <w:rFonts w:ascii="Times New Roman" w:hAnsi="Times New Roman" w:cs="Times New Roman"/>
          <w:color w:val="000000" w:themeColor="text1"/>
          <w:sz w:val="28"/>
          <w:szCs w:val="28"/>
        </w:rPr>
      </w:pPr>
      <w:bookmarkStart w:id="1" w:name="__DdeLink__27656_2093719682"/>
      <w:r w:rsidRPr="001367F3">
        <w:rPr>
          <w:rStyle w:val="c2fbe4e5ebe5ede8e5e6e8f0edfbec"/>
          <w:rFonts w:ascii="Times New Roman" w:hAnsi="Times New Roman" w:cs="Times New Roman"/>
          <w:color w:val="000000" w:themeColor="text1"/>
          <w:sz w:val="28"/>
          <w:szCs w:val="28"/>
        </w:rPr>
        <w:t>Руководство по соблюдению обязательных требований при осуществлении муниципального контроля</w:t>
      </w:r>
      <w:bookmarkEnd w:id="1"/>
      <w:r w:rsidRPr="001367F3">
        <w:rPr>
          <w:rFonts w:ascii="Times New Roman" w:hAnsi="Times New Roman" w:cs="Times New Roman"/>
          <w:color w:val="000000" w:themeColor="text1"/>
          <w:sz w:val="28"/>
          <w:szCs w:val="28"/>
        </w:rPr>
        <w:br/>
      </w:r>
    </w:p>
    <w:p w:rsidR="001367F3" w:rsidRPr="001367F3" w:rsidRDefault="001367F3">
      <w:pPr>
        <w:pStyle w:val="cef1edeee2edeee9f2e5eaf1f2"/>
        <w:widowControl/>
        <w:shd w:val="clear" w:color="auto" w:fill="FFFFFF"/>
        <w:spacing w:after="0"/>
        <w:jc w:val="center"/>
        <w:rPr>
          <w:rFonts w:ascii="Times New Roman" w:hAnsi="Times New Roman" w:cs="Times New Roman"/>
          <w:color w:val="000000" w:themeColor="text1"/>
          <w:sz w:val="28"/>
          <w:szCs w:val="28"/>
        </w:rPr>
      </w:pPr>
      <w:r w:rsidRPr="001367F3">
        <w:rPr>
          <w:rStyle w:val="c2fbe4e5ebe5ede8e5e6e8f0edfbec"/>
          <w:rFonts w:ascii="Times New Roman" w:hAnsi="Times New Roman" w:cs="Times New Roman"/>
          <w:color w:val="000000" w:themeColor="text1"/>
          <w:sz w:val="28"/>
          <w:szCs w:val="28"/>
        </w:rPr>
        <w:t>ПРОВЕДЕНИЕ ПРОВЕРКИ КОНТРОЛИРУЮЩИМ ОРГАНОМ</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1. Кто и когда может проверить юридическое лицо и индивидуального предпринимателя.</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2. Основания внеплановой проверки.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3. Уведомление о проверке и документы, предъявляемые «контролером» до начала проведения проверки.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4.Применение риск-ориентированного подхода в контрольно-надзорной деятельности.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5. Проведение контрольной закупки в рамках мероприятий по контролю.</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6. Профилактическая роль контрольно-надзорной деятельности.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7. Права и обязанности юридического лица и индивидуального предпринимателя.</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Следует помнить, что положения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устанавливающие порядок организации и проведения проверок, не применяются: — при проведении оперативно-разыскных мероприятий, производстве дознания, проведении предварительного следствия; —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 при производстве по делам о нарушении антимонопольного законодательства Российской Федерации; —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 при </w:t>
      </w:r>
      <w:r w:rsidRPr="001367F3">
        <w:rPr>
          <w:rFonts w:ascii="Times New Roman" w:hAnsi="Times New Roman" w:cs="Times New Roman"/>
          <w:color w:val="000000" w:themeColor="text1"/>
          <w:sz w:val="28"/>
          <w:szCs w:val="28"/>
        </w:rPr>
        <w:lastRenderedPageBreak/>
        <w:t>осуществлении налогового контроля; — при контроле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 при контроле и надзоре за обработкой персональных данных; — и другие исключения, предусмотренные ч.3, 3.1 ст.1 Закона № 294-ФЗ. В данной памятке приведены общие требования к контрольно-надзорной деятельности, предусмотренные Законом № 294-ФЗ.</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1. Кто и когда может проверить юридическое лицо и индивидуального предпринимателя. Деятельность бизнеса контролируют свыше 30 госорганов плюс органы муниципального контроля. О том, какие проверки вашего бизнеса запланированы на 2017 год можно узнать на сайте proverki.gov.ru, на официальном сайте Генеральной прокуратуры Российской Федерации,  либо на официальных сайтах органов контроля. Согласно ст. 26.1 Закона № 294-ФЗ до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а также в случае применения в рамках надзора риск — ориентированного подхода. Льгота не действует, если за последние три года: — компании выписывали административные штрафы за грубое нарушение законодательства; — приостанавливали ее деятельность или дисквалифицировали руководителя; — аннулировали или приостанавливали действие лицензии. В случае если Вы, являясь субъектом малого предпринимательства, включены в сводный план проверок, Вы вправе в порядке, установленном постановлением Правительства РФ от 26.11.2015 №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 Законодатель прояснил ситуацию, когда в назначенную дату проверка срывается: директор отсутствовал, офис заперт и т. п. В этих случаях контролеры составят акт о невозможности проведения проверки и в течение трех месяцев надзорный орган вправе назначить новую </w:t>
      </w:r>
      <w:r w:rsidRPr="001367F3">
        <w:rPr>
          <w:rFonts w:ascii="Times New Roman" w:hAnsi="Times New Roman" w:cs="Times New Roman"/>
          <w:color w:val="000000" w:themeColor="text1"/>
          <w:sz w:val="28"/>
          <w:szCs w:val="28"/>
        </w:rPr>
        <w:lastRenderedPageBreak/>
        <w:t>плановую или внеплановую проверку. Внеплановая проверка бизнеса может произойти в любое время, тем более что с 01.01.2017 для этого введены новые основания.</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2. Основания проведения внеплановой проверки Основанием для проведения внеплановой проверки с 01.01.2017 являются: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поступление в орган контроля (надзора) заявления от ЮЛ и ИП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 мотивированное представление должностного лица органа контроля (надзора) по результатам анализа результатов мероприятий по контролю без взаимодействия с ЮЛ И ИП, рассмотрения или предварительной проверки поступивших в органы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w:t>
      </w:r>
      <w:r w:rsidRPr="001367F3">
        <w:rPr>
          <w:rFonts w:ascii="Times New Roman" w:hAnsi="Times New Roman" w:cs="Times New Roman"/>
          <w:color w:val="000000" w:themeColor="text1"/>
          <w:sz w:val="28"/>
          <w:szCs w:val="28"/>
        </w:rPr>
        <w:lastRenderedPageBreak/>
        <w:t xml:space="preserve">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 выявление при проведении мероприятий без взаимодействия с ЮЛ и ИП при осуществлении видов государственного контроля (надзора) к которым применяется риск-ориентированный подход, параметров деятельности ЮЛ и ИП, соответствие которым или отклонение от которых является основанием для проведения внеплановой проверки, которое предусмотрено в положении о виде федерального государственного контроля (надзора);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Очередное нововведение касается жалоб потребителей. Внеплановая проверка компании по жалобе потребителя будет возможна, если выполнены два условия. Клиент, чьи права нарушили: -обратился с жалобой к самой компании, но там его требования проигнорировали; -в жалобе в орган контроля заявитель указал все свои данные (анонимную жалобу госорган рассматривать не будет) Обращаем внимание, что по ряду видов государственного контроля (надзора), указанных в ч. 3.1 ст. 1 Закона № 294-ФЗ иными федеральными особенности могут устанавливаться особенности в части оснований внеплановых проверок. Например, основанием для проведения внеплановой проверки в рамках реализации контрольно-надзорных функций Государственной инспекцией труда являются: —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w:t>
      </w:r>
      <w:r w:rsidRPr="001367F3">
        <w:rPr>
          <w:rFonts w:ascii="Times New Roman" w:hAnsi="Times New Roman" w:cs="Times New Roman"/>
          <w:color w:val="000000" w:themeColor="text1"/>
          <w:sz w:val="28"/>
          <w:szCs w:val="28"/>
        </w:rPr>
        <w:lastRenderedPageBreak/>
        <w:t xml:space="preserve">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 обращения или заявления работника о нарушении работодателем его трудовых прав; — запроса работника о проведении проверки условий и охраны труда на его рабочем месте в соответствии со статьей 219 настоящего Кодекса; — 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Основанием для проведения внеплановой проверки должностными лицами МЧС РФ является: 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 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3) поступление в орган государственного пожарного надзора: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w:t>
      </w:r>
      <w:r w:rsidRPr="001367F3">
        <w:rPr>
          <w:rFonts w:ascii="Times New Roman" w:hAnsi="Times New Roman" w:cs="Times New Roman"/>
          <w:color w:val="000000" w:themeColor="text1"/>
          <w:sz w:val="28"/>
          <w:szCs w:val="28"/>
        </w:rPr>
        <w:lastRenderedPageBreak/>
        <w:t>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3.Уведомление о проверке и документы, предъявляемые «контролером» до начала проведения проверки. О проведении плановой проверки ЮЛ и ИП уведомляются органом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О проведении внеплановой выездной проверки, за исключением внеплановой выездной проверки, согласованной с органом прокуратуры, ЮЛ и ИП уведомляются не менее чем за двадцать четыре часа до начала ее проведения любым доступным способом. По проверкам, согласованным с органами прокуратуры, а также при наличии информации о фактах нарушения прав потребителей уведомление о проведении внеплановой выездной проверки действующим законодательством не предусмотрено. Кроме того, в соответствии со ст. 9 Федерального закона № 61-ФЗ «Об обращении лекарственных средств»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w:t>
      </w:r>
      <w:r w:rsidRPr="001367F3">
        <w:rPr>
          <w:rFonts w:ascii="Times New Roman" w:hAnsi="Times New Roman" w:cs="Times New Roman"/>
          <w:color w:val="000000" w:themeColor="text1"/>
          <w:sz w:val="28"/>
          <w:szCs w:val="28"/>
        </w:rPr>
        <w:lastRenderedPageBreak/>
        <w:t xml:space="preserve">этой проверки также не требуется. Проверка проводится на основании распоряжения или приказа руководителя, заместителя руководителя органа контроля (надзора) и только должностными лицами, которые указаны в нем. 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 заместителя руководителя органа контроля.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 Кроме того,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 В случае если проведение внеплановой проверки подлежало согласованию с органом прокуратуры, проверяемому лицу должна быть предъявлена копия документа о согласовании проведения проверки. С органами прокуратуры согласованию подлежат внеплановые проверки по имеющейся в органе контроля (надзора)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Уже с 1 июля 2016 года должностные лица на проверках не вправе требовать разрешения, выписки из ЕГРП и другие документы, которые есть в распоряжении надзорного органа. С 01 января 2017 года у ЮЛ и ИП органы контроля не вправе требовать представления </w:t>
      </w:r>
      <w:r w:rsidRPr="001367F3">
        <w:rPr>
          <w:rFonts w:ascii="Times New Roman" w:hAnsi="Times New Roman" w:cs="Times New Roman"/>
          <w:color w:val="000000" w:themeColor="text1"/>
          <w:sz w:val="28"/>
          <w:szCs w:val="28"/>
        </w:rPr>
        <w:lastRenderedPageBreak/>
        <w:t>документов, информации до даты начала проведения проверки. В рамках предварительной проверки у ЮЛ и ИП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4. Применение риск-ориентированного подхода в контрольно-надзорной деятельности. Начнут применять риск-ориентированный подход на проверках бизнеса. Нововведение действует с 3 сентября 2016 года (постановление Правительства РФ от 17.08.2016 №806). Компанию отнесут к определенной категории риска, и это повлияет на количество плановых проверок. Компании с низким риском освободят от плановых проверок. Каждый надзорный орган сам определяет категорию риска и класс опасности компании, исходя из того, насколько вероятны нарушения со стороны компании и насколько негативными будут последствия. При этом будут учитывать информацию о ранее проведенных проверках, назначенных штрафах. Если предприятию не присвоена категория риска, то его отнесут к самому низкому, 6-му классу опасности. С 1 января 2018 года риск-ориентированный подход будут применять ко всем видам надзора. Пока его применяют: Государственная противопожарная служба МЧС России; Роспотребнадзор и Федеральное медико-биологическое агентство при осуществлении санитарно-эпидемиологического надзора; Роскомнадзор. Например, проведение плановых проверок объектов защиты в зависимости от присвоенной категории риска осуществляется со следующей периодичностью: для категории высокого риска — один раз в 3 года; для категории значительного риска — один раз в 4 года; для категории среднего риска — не чаще чем один раз в 7 лет; для категории умеренного риска — не чаще чем один раз в 10 лет. В отношении объектов защиты, отнесенных к категории низкого риска, плановые проверки не проводятся. По запросу юридического лица или индивидуального предпринимателя орган государственного контроля (надзора) в срок, не превышающий 15 рабочих дней с даты поступления такого запроса, направляет им информацию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 их деятельности и (или) используемых ими производственных объектов к определенным категориям риска или определенному классу опасности.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5. Проведение контрольной закупки в рамках мероприятий по контролю. Законодателем введено новое мероприятие по контролю – контрольная закупка </w:t>
      </w:r>
      <w:r w:rsidRPr="001367F3">
        <w:rPr>
          <w:rFonts w:ascii="Times New Roman" w:hAnsi="Times New Roman" w:cs="Times New Roman"/>
          <w:color w:val="000000" w:themeColor="text1"/>
          <w:sz w:val="28"/>
          <w:szCs w:val="28"/>
        </w:rPr>
        <w:lastRenderedPageBreak/>
        <w:t>(действия по созданию ситуации для совершения сделки в целях проверки соблюдения ЮЛ и ИП обязательных требований при продаже товаров, выполнении работ, оказании услуг потребителям).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Контрольная закупка проводится: — по основаниям, предусмотренным частью 2 статьи 10 настоящего Федерального закона для проведения внеплановых выездных проверок. — без предварительного уведомления проверяемых юридических лиц, индивидуальных предпринимателей. — только по согласованию с органами прокуратуры. — в присутствии двух свидетелей либо с применением видеозаписи. О проведении контрольной закупки составляется акт, и ЮЛ или ИП он представляется для подписания лишь в случае выявления нарушений. Особенности организации и проведения контрольной закупки, а также учета информации о ней в едином реестре проверок будут установлены Правительством Российской Федерации.</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6. Профилактическая роль контрольно-надзорной деятельности. На органы надзора с 01.01.2017 возложена обязанность проведения мероприятий по профилактике нарушений обязательных требований. Открытый перечень таких мероприятий установлен ч.2 ст. 8.2 Федерального закона № 294-ФЗ. Кроме того, введено новое положение о мероприятиях по контролю, при проведении которых не требуется взаимодействие с ЮЛ и ИП, к котором отнесены ( ч.1 ст. 8.3 ФЗ № 294-ФЗ): 1) плановые (рейдовые) осмотры (обследования) территорий, акваторий, транспортных средств в соответствии со статьей 13.2 настоящего Федерального закона; 2) административные обследования объектов земельных отношений; 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5) наблюдение за соблюдением обязательных требований при распространении рекламы; 6) наблюдение за соблюдением обязательных требований при размещении информации в сети «Интернет» и </w:t>
      </w:r>
      <w:r w:rsidRPr="001367F3">
        <w:rPr>
          <w:rFonts w:ascii="Times New Roman" w:hAnsi="Times New Roman" w:cs="Times New Roman"/>
          <w:color w:val="000000" w:themeColor="text1"/>
          <w:sz w:val="28"/>
          <w:szCs w:val="28"/>
        </w:rPr>
        <w:lastRenderedPageBreak/>
        <w:t xml:space="preserve">средствах массовой информации; 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8) другие виды и формы мероприятий по контролю, установленные федеральными законами. В случае получения в ходе проведения мероприятий по контролю без взаимодействия с ЮЛ и ИП сведений о готовящихся нарушениях или признаках нарушения обязательных требований орган контроля (надзора), направляет ЮЛ, ИП предостережение о недопустимости нарушения обязательных требований при следующих условиях: — отсутствуют подтвержденные данные о том, что нарушение обязательных требований, требований, установленных муниципальными правовыми актами —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 а также привело к возникновению чрезвычайных ситуаций природного и техногенного характера — либо создало непосредственную угрозу указанных последствий, — и если ЮЛ и ИП ранее не привлекались к ответственности за нарушение соответствующих требований. В предостережении предлагают ЮЛ и ИП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 (надзора). Вместе с тем ничто не мешает контролерам впоследствии назначить внеплановую выездную проверку при наличии установленных законом оснований. Кроме того, Федеральным законом от 03.07.2016 N 316-ФЗ введена статья 4.1.1 КоАП РФ, в соответствии с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w:t>
      </w:r>
      <w:r w:rsidRPr="001367F3">
        <w:rPr>
          <w:rFonts w:ascii="Times New Roman" w:hAnsi="Times New Roman" w:cs="Times New Roman"/>
          <w:color w:val="000000" w:themeColor="text1"/>
          <w:sz w:val="28"/>
          <w:szCs w:val="28"/>
        </w:rPr>
        <w:lastRenderedPageBreak/>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1367F3" w:rsidRPr="001367F3" w:rsidRDefault="001367F3">
      <w:pPr>
        <w:pStyle w:val="cef1edeee2edeee9f2e5eaf1f2"/>
        <w:widowControl/>
        <w:shd w:val="clear" w:color="auto" w:fill="FFFFFF"/>
        <w:spacing w:after="300"/>
        <w:rPr>
          <w:rFonts w:ascii="Times New Roman" w:hAnsi="Times New Roman" w:cs="Times New Roman"/>
          <w:color w:val="000000" w:themeColor="text1"/>
          <w:sz w:val="28"/>
          <w:szCs w:val="28"/>
        </w:rPr>
      </w:pPr>
      <w:r w:rsidRPr="001367F3">
        <w:rPr>
          <w:rFonts w:ascii="Times New Roman" w:hAnsi="Times New Roman" w:cs="Times New Roman"/>
          <w:color w:val="000000" w:themeColor="text1"/>
          <w:sz w:val="28"/>
          <w:szCs w:val="28"/>
        </w:rPr>
        <w:t xml:space="preserve">7. Права юридического лица, индивидуального предпринимателя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1) непосредственно присутствовать при проведении проверки, давать объяснения по вопросам, относящимся к предмету проверки;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w:t>
      </w:r>
      <w:r w:rsidRPr="001367F3">
        <w:rPr>
          <w:rFonts w:ascii="Times New Roman" w:hAnsi="Times New Roman" w:cs="Times New Roman"/>
          <w:color w:val="000000" w:themeColor="text1"/>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67F3" w:rsidRPr="001367F3" w:rsidRDefault="001367F3">
      <w:pPr>
        <w:rPr>
          <w:rFonts w:ascii="Times New Roman" w:hAnsi="Times New Roman" w:cs="Times New Roman"/>
          <w:color w:val="000000" w:themeColor="text1"/>
          <w:sz w:val="28"/>
          <w:szCs w:val="28"/>
        </w:rPr>
      </w:pPr>
    </w:p>
    <w:sectPr w:rsidR="001367F3" w:rsidRPr="001367F3">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8A" w:rsidRDefault="00C7228A">
      <w:r>
        <w:separator/>
      </w:r>
    </w:p>
  </w:endnote>
  <w:endnote w:type="continuationSeparator" w:id="0">
    <w:p w:rsidR="00C7228A" w:rsidRDefault="00C7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8A" w:rsidRDefault="00C7228A">
      <w:r>
        <w:rPr>
          <w:rFonts w:cs="Times New Roman"/>
          <w:color w:val="auto"/>
          <w:kern w:val="0"/>
          <w:lang w:bidi="ar-SA"/>
        </w:rPr>
        <w:separator/>
      </w:r>
    </w:p>
  </w:footnote>
  <w:footnote w:type="continuationSeparator" w:id="0">
    <w:p w:rsidR="00C7228A" w:rsidRDefault="00C7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F3"/>
    <w:rsid w:val="000B0C3E"/>
    <w:rsid w:val="001367F3"/>
    <w:rsid w:val="006C110F"/>
    <w:rsid w:val="008A2E95"/>
    <w:rsid w:val="00C7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2">
    <w:name w:val="Зc7аe0гe3оeeлebоeeвe2оeeкea 2"/>
    <w:basedOn w:val="c7e0e3eeebeee2eeea"/>
    <w:uiPriority w:val="99"/>
  </w:style>
  <w:style w:type="character" w:customStyle="1" w:styleId="c2fbe4e5ebe5ede8e5e6e8f0edfbec">
    <w:name w:val="Вc2ыfbдe4еe5лebеe5нedиe8еe5 жe6иe8рf0нedыfbмec"/>
    <w:uiPriority w:val="99"/>
    <w:rPr>
      <w:b/>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2">
    <w:name w:val="Зc7аe0гe3оeeлebоeeвe2оeeкea 2"/>
    <w:basedOn w:val="c7e0e3eeebeee2eeea"/>
    <w:uiPriority w:val="99"/>
  </w:style>
  <w:style w:type="character" w:customStyle="1" w:styleId="c2fbe4e5ebe5ede8e5e6e8f0edfbec">
    <w:name w:val="Вc2ыfbдe4еe5лebеe5нedиe8еe5 жe6иe8рf0нedыfbмec"/>
    <w:uiPriority w:val="99"/>
    <w:rPr>
      <w:b/>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2018-12-18T05:00:00Z</dcterms:created>
  <dcterms:modified xsi:type="dcterms:W3CDTF">2018-12-18T05:00:00Z</dcterms:modified>
</cp:coreProperties>
</file>